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0767" w14:textId="77777777" w:rsidR="00C639A0" w:rsidRDefault="00C639A0" w:rsidP="00C639A0">
      <w:pPr>
        <w:spacing w:after="0" w:line="276" w:lineRule="auto"/>
        <w:rPr>
          <w:rFonts w:cstheme="minorHAnsi"/>
          <w:b/>
          <w:bCs/>
          <w:u w:val="single"/>
        </w:rPr>
      </w:pPr>
    </w:p>
    <w:p w14:paraId="26659DCE" w14:textId="2E988EBE" w:rsidR="00C639A0" w:rsidRPr="00C639A0" w:rsidRDefault="00C639A0" w:rsidP="00C639A0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Opis przedmiotu zamówienia</w:t>
      </w:r>
    </w:p>
    <w:p w14:paraId="2363B131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</w:rPr>
      </w:pPr>
    </w:p>
    <w:p w14:paraId="5F72EA8B" w14:textId="107EA33A" w:rsidR="00FA0E54" w:rsidRPr="00FA0E54" w:rsidRDefault="00751351" w:rsidP="00FA0E54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Montaż</w:t>
      </w:r>
      <w:r w:rsidR="00FA0E54" w:rsidRPr="00FA0E54">
        <w:rPr>
          <w:rFonts w:cstheme="minorHAnsi"/>
          <w:b/>
          <w:bCs/>
        </w:rPr>
        <w:t xml:space="preserve"> systemu monitoringu wizyjnego (CCTV)</w:t>
      </w:r>
    </w:p>
    <w:p w14:paraId="569CC04B" w14:textId="77777777" w:rsidR="00FA0E54" w:rsidRPr="00FA0E54" w:rsidRDefault="00FA0E54" w:rsidP="00FA0E54">
      <w:pPr>
        <w:spacing w:after="0" w:line="276" w:lineRule="auto"/>
        <w:jc w:val="center"/>
        <w:rPr>
          <w:rFonts w:cstheme="minorHAnsi"/>
          <w:b/>
          <w:bCs/>
        </w:rPr>
      </w:pPr>
      <w:r w:rsidRPr="00FA0E54">
        <w:rPr>
          <w:rFonts w:cstheme="minorHAnsi"/>
          <w:b/>
          <w:bCs/>
        </w:rPr>
        <w:t xml:space="preserve"> w ramach zadania</w:t>
      </w:r>
    </w:p>
    <w:p w14:paraId="5689E95E" w14:textId="77777777" w:rsidR="00FA0E54" w:rsidRPr="00FA0E54" w:rsidRDefault="00FA0E54" w:rsidP="00FA0E54">
      <w:pPr>
        <w:spacing w:after="0" w:line="276" w:lineRule="auto"/>
        <w:jc w:val="center"/>
        <w:rPr>
          <w:rFonts w:cstheme="minorHAnsi"/>
          <w:b/>
          <w:bCs/>
        </w:rPr>
      </w:pPr>
      <w:r w:rsidRPr="00FA0E54">
        <w:rPr>
          <w:rFonts w:cstheme="minorHAnsi"/>
          <w:b/>
          <w:bCs/>
        </w:rPr>
        <w:t>„Zagospodarowanie terenu nad zalewem w Miliczu</w:t>
      </w:r>
    </w:p>
    <w:p w14:paraId="03CA991D" w14:textId="77777777" w:rsidR="00FA0E54" w:rsidRPr="00FA0E54" w:rsidRDefault="00FA0E54" w:rsidP="00FA0E54">
      <w:pPr>
        <w:spacing w:after="0" w:line="276" w:lineRule="auto"/>
        <w:jc w:val="center"/>
        <w:rPr>
          <w:rFonts w:cstheme="minorHAnsi"/>
          <w:b/>
          <w:bCs/>
        </w:rPr>
      </w:pPr>
      <w:r w:rsidRPr="00FA0E54">
        <w:rPr>
          <w:rFonts w:cstheme="minorHAnsi"/>
          <w:b/>
          <w:bCs/>
        </w:rPr>
        <w:t xml:space="preserve">z uwzględnieniem zielono-niebieskiej infrastruktury, działka oznaczona </w:t>
      </w:r>
    </w:p>
    <w:p w14:paraId="0B7407B2" w14:textId="77777777" w:rsidR="00FA0E54" w:rsidRDefault="00FA0E54" w:rsidP="00FA0E54">
      <w:pPr>
        <w:spacing w:after="0" w:line="276" w:lineRule="auto"/>
        <w:jc w:val="center"/>
        <w:rPr>
          <w:rFonts w:cstheme="minorHAnsi"/>
          <w:b/>
          <w:bCs/>
        </w:rPr>
      </w:pPr>
      <w:r w:rsidRPr="00FA0E54">
        <w:rPr>
          <w:rFonts w:cstheme="minorHAnsi"/>
          <w:b/>
          <w:bCs/>
        </w:rPr>
        <w:t>numerem ewidencyjnym 21/2 AM 8 obręb Milicz ul. Kolejowa 10”</w:t>
      </w:r>
    </w:p>
    <w:p w14:paraId="61B456C2" w14:textId="2AC61082" w:rsidR="00C639A0" w:rsidRPr="00C639A0" w:rsidRDefault="00C639A0" w:rsidP="00FA0E54">
      <w:pPr>
        <w:spacing w:after="0" w:line="276" w:lineRule="auto"/>
        <w:jc w:val="center"/>
        <w:rPr>
          <w:rFonts w:cstheme="minorHAnsi"/>
          <w:b/>
          <w:bCs/>
        </w:rPr>
      </w:pPr>
      <w:r w:rsidRPr="00C639A0">
        <w:rPr>
          <w:rFonts w:cstheme="minorHAnsi"/>
          <w:b/>
          <w:bCs/>
        </w:rPr>
        <w:t>Projekt realizowany jest w ramach interwencji I.13.1.LEADER/Rozwój Lokalny Kierowany przez Społeczność-Wdrażanie LSR objętej Planem Strategicznym dla Wspólnej Polityki Rolnej na lata 2023-2027.</w:t>
      </w:r>
    </w:p>
    <w:p w14:paraId="5E713F5E" w14:textId="77777777" w:rsidR="00C639A0" w:rsidRPr="00C639A0" w:rsidRDefault="00C639A0" w:rsidP="00C639A0">
      <w:pPr>
        <w:spacing w:after="0" w:line="276" w:lineRule="auto"/>
        <w:rPr>
          <w:rFonts w:cstheme="minorHAnsi"/>
          <w:b/>
          <w:bCs/>
        </w:rPr>
      </w:pPr>
    </w:p>
    <w:p w14:paraId="32CCFB28" w14:textId="77777777" w:rsidR="006E1582" w:rsidRPr="00F646A2" w:rsidRDefault="006E1582" w:rsidP="006E1582">
      <w:pPr>
        <w:spacing w:after="0" w:line="276" w:lineRule="auto"/>
        <w:ind w:left="1440"/>
        <w:contextualSpacing/>
        <w:rPr>
          <w:rFonts w:cstheme="minorHAnsi"/>
          <w:b/>
          <w:bCs/>
          <w:u w:val="single"/>
        </w:rPr>
      </w:pPr>
    </w:p>
    <w:p w14:paraId="52ED05FA" w14:textId="60C81B69" w:rsidR="002046D8" w:rsidRPr="002046D8" w:rsidRDefault="00C639A0" w:rsidP="002046D8">
      <w:pPr>
        <w:numPr>
          <w:ilvl w:val="0"/>
          <w:numId w:val="4"/>
        </w:numPr>
        <w:spacing w:after="0" w:line="276" w:lineRule="auto"/>
        <w:contextualSpacing/>
        <w:rPr>
          <w:rFonts w:cstheme="minorHAnsi"/>
          <w:b/>
          <w:bCs/>
          <w:u w:val="single"/>
        </w:rPr>
      </w:pPr>
      <w:r w:rsidRPr="002046D8">
        <w:rPr>
          <w:rFonts w:cstheme="minorHAnsi"/>
          <w:b/>
          <w:bCs/>
          <w:u w:val="single"/>
        </w:rPr>
        <w:t xml:space="preserve">SZCZEGÓŁOWY ZAKRES PRAC DOTYCZĄCY </w:t>
      </w:r>
      <w:r w:rsidR="002046D8" w:rsidRPr="002046D8">
        <w:rPr>
          <w:rFonts w:cstheme="minorHAnsi"/>
          <w:b/>
          <w:bCs/>
          <w:u w:val="single"/>
        </w:rPr>
        <w:t>MONTAŻ</w:t>
      </w:r>
      <w:r w:rsidR="008D21EB">
        <w:rPr>
          <w:rFonts w:cstheme="minorHAnsi"/>
          <w:b/>
          <w:bCs/>
          <w:u w:val="single"/>
        </w:rPr>
        <w:t>U</w:t>
      </w:r>
      <w:r w:rsidR="002046D8" w:rsidRPr="002046D8">
        <w:rPr>
          <w:rFonts w:cstheme="minorHAnsi"/>
          <w:b/>
          <w:bCs/>
          <w:u w:val="single"/>
        </w:rPr>
        <w:t xml:space="preserve"> INSTALACJI MONITORINGU WIZYJNEGO CCTV</w:t>
      </w:r>
    </w:p>
    <w:p w14:paraId="6A0B3417" w14:textId="77777777" w:rsidR="002046D8" w:rsidRDefault="002046D8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 xml:space="preserve">Przedmiot zamówienia obejmuje: dostawę i montaż urządzeń wizyjnych, konfigurację oprogramowania i urządzeń monitoringu oraz ich uruchomienie. </w:t>
      </w:r>
    </w:p>
    <w:p w14:paraId="06A57EE8" w14:textId="7E042F6A" w:rsidR="009A5FA7" w:rsidRPr="00391E9E" w:rsidRDefault="006E1582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Monitoring będzie wykorzystywany w celu zapewnienia bezpieczeństwa użytkownikom zalewu rekreacyjnego w Miliczu. </w:t>
      </w:r>
    </w:p>
    <w:p w14:paraId="322C80AB" w14:textId="11614E0E" w:rsidR="002046D8" w:rsidRDefault="002046D8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 xml:space="preserve">W ramach przedmiotu zamówienia Wykonawca zobowiązany będzie do </w:t>
      </w:r>
      <w:r w:rsidR="007E785F">
        <w:rPr>
          <w:rFonts w:cstheme="minorHAnsi"/>
        </w:rPr>
        <w:t>dostarczenia i montażu monitoringu wizyjnego CCTV</w:t>
      </w:r>
      <w:r w:rsidRPr="00391E9E">
        <w:rPr>
          <w:rFonts w:cstheme="minorHAnsi"/>
        </w:rPr>
        <w:t xml:space="preserve"> w lokalizacji: Teren Zalewu rekreacyjnego przy ulicy Kolejowej 10, 56-300 Milicz</w:t>
      </w:r>
      <w:r w:rsidR="007E785F">
        <w:rPr>
          <w:rFonts w:cstheme="minorHAnsi"/>
        </w:rPr>
        <w:t xml:space="preserve">. </w:t>
      </w:r>
    </w:p>
    <w:p w14:paraId="1329ECF6" w14:textId="5BE9A1BB" w:rsidR="007E785F" w:rsidRPr="00391E9E" w:rsidRDefault="007E785F" w:rsidP="002046D8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Wykaz sprzętu, który należy dostarczyć i zamontować w ramach </w:t>
      </w:r>
      <w:r w:rsidR="00296789">
        <w:rPr>
          <w:rFonts w:cstheme="minorHAnsi"/>
        </w:rPr>
        <w:t>postępowania</w:t>
      </w:r>
      <w:r>
        <w:rPr>
          <w:rFonts w:cstheme="minorHAnsi"/>
        </w:rPr>
        <w:t xml:space="preserve">: </w:t>
      </w:r>
    </w:p>
    <w:tbl>
      <w:tblPr>
        <w:tblStyle w:val="Tabela-Siatka"/>
        <w:tblW w:w="8358" w:type="dxa"/>
        <w:tblInd w:w="704" w:type="dxa"/>
        <w:tblLook w:val="04A0" w:firstRow="1" w:lastRow="0" w:firstColumn="1" w:lastColumn="0" w:noHBand="0" w:noVBand="1"/>
      </w:tblPr>
      <w:tblGrid>
        <w:gridCol w:w="707"/>
        <w:gridCol w:w="1862"/>
        <w:gridCol w:w="584"/>
        <w:gridCol w:w="627"/>
        <w:gridCol w:w="3248"/>
        <w:gridCol w:w="1330"/>
      </w:tblGrid>
      <w:tr w:rsidR="00A91E50" w:rsidRPr="00A91E50" w14:paraId="090A1413" w14:textId="75F65BA1" w:rsidTr="00A91E50">
        <w:tc>
          <w:tcPr>
            <w:tcW w:w="737" w:type="dxa"/>
            <w:shd w:val="clear" w:color="auto" w:fill="D9D9D9" w:themeFill="background1" w:themeFillShade="D9"/>
          </w:tcPr>
          <w:p w14:paraId="7050FDC7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6E24BD71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Rodzaj</w:t>
            </w:r>
          </w:p>
        </w:tc>
        <w:tc>
          <w:tcPr>
            <w:tcW w:w="537" w:type="dxa"/>
            <w:shd w:val="clear" w:color="auto" w:fill="D9D9D9" w:themeFill="background1" w:themeFillShade="D9"/>
          </w:tcPr>
          <w:p w14:paraId="12848586" w14:textId="2A42513C" w:rsidR="00A91E50" w:rsidRPr="00A91E50" w:rsidRDefault="00A91E50" w:rsidP="00844438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J</w:t>
            </w:r>
            <w:r w:rsidRPr="00A91E50">
              <w:rPr>
                <w:rFonts w:cstheme="minorHAnsi"/>
                <w:b/>
                <w:bCs/>
                <w:sz w:val="22"/>
                <w:szCs w:val="22"/>
              </w:rPr>
              <w:t>.m.</w:t>
            </w:r>
          </w:p>
        </w:tc>
        <w:tc>
          <w:tcPr>
            <w:tcW w:w="579" w:type="dxa"/>
            <w:shd w:val="clear" w:color="auto" w:fill="D9D9D9" w:themeFill="background1" w:themeFillShade="D9"/>
          </w:tcPr>
          <w:p w14:paraId="010327B2" w14:textId="6B69E3F2" w:rsidR="00A91E50" w:rsidRPr="00A91E50" w:rsidRDefault="00A91E50" w:rsidP="00844438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I</w:t>
            </w:r>
            <w:r w:rsidRPr="00A91E50">
              <w:rPr>
                <w:rFonts w:cstheme="minorHAnsi"/>
                <w:b/>
                <w:bCs/>
                <w:sz w:val="22"/>
                <w:szCs w:val="22"/>
              </w:rPr>
              <w:t>lość</w:t>
            </w:r>
          </w:p>
        </w:tc>
        <w:tc>
          <w:tcPr>
            <w:tcW w:w="3385" w:type="dxa"/>
            <w:shd w:val="clear" w:color="auto" w:fill="D9D9D9" w:themeFill="background1" w:themeFillShade="D9"/>
          </w:tcPr>
          <w:p w14:paraId="71168C1C" w14:textId="73223303" w:rsidR="00A91E50" w:rsidRPr="00A91E50" w:rsidRDefault="00A91E50" w:rsidP="00844438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O</w:t>
            </w:r>
            <w:r w:rsidRPr="00A91E50">
              <w:rPr>
                <w:rFonts w:cstheme="minorHAnsi"/>
                <w:b/>
                <w:bCs/>
                <w:sz w:val="22"/>
                <w:szCs w:val="22"/>
              </w:rPr>
              <w:t>pis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07263131" w14:textId="4337A772" w:rsidR="00A91E50" w:rsidRPr="00A91E50" w:rsidRDefault="00A91E50" w:rsidP="00844438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Wymóg dołączenia karty katalogowej</w:t>
            </w:r>
          </w:p>
        </w:tc>
      </w:tr>
      <w:tr w:rsidR="00A91E50" w:rsidRPr="00A91E50" w14:paraId="15E14DD8" w14:textId="5F39E876" w:rsidTr="00A91E50">
        <w:tc>
          <w:tcPr>
            <w:tcW w:w="737" w:type="dxa"/>
          </w:tcPr>
          <w:p w14:paraId="62B0CC55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1862" w:type="dxa"/>
          </w:tcPr>
          <w:p w14:paraId="339BB1E5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Kamer IP</w:t>
            </w:r>
          </w:p>
        </w:tc>
        <w:tc>
          <w:tcPr>
            <w:tcW w:w="537" w:type="dxa"/>
          </w:tcPr>
          <w:p w14:paraId="77046FEF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00472A8D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14</w:t>
            </w:r>
          </w:p>
        </w:tc>
        <w:tc>
          <w:tcPr>
            <w:tcW w:w="3385" w:type="dxa"/>
          </w:tcPr>
          <w:p w14:paraId="69945544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przetwornik: 1/1,8" 8MP image sensor, low illuminance, HD CMOS</w:t>
            </w:r>
          </w:p>
          <w:p w14:paraId="7A980FA8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rozdzielczość: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3840x2160 (8Mpx) @ 25/30kl/s</w:t>
            </w:r>
          </w:p>
          <w:p w14:paraId="369D86D5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interfejs: 1x RJ45 Ethernet 10/100Mbps PoE+ 802.3at</w:t>
            </w:r>
          </w:p>
          <w:p w14:paraId="544A7B4F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kompresja: AI H.265/ AI H.264/ H.265+/ H.265/ H.264+/ MJPEG</w:t>
            </w:r>
          </w:p>
          <w:p w14:paraId="48696F0C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czułość: 0,0004lux/F1,0, 0lux (diody Multi core wł.)</w:t>
            </w:r>
          </w:p>
          <w:p w14:paraId="0FD6080A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obiektyw: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2,8mm</w:t>
            </w:r>
          </w:p>
          <w:p w14:paraId="20FF1198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oświetlacz Smart Dual Multi core: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4 diody IR LED + LED światła białego (zasięg 50m)</w:t>
            </w:r>
          </w:p>
          <w:p w14:paraId="7452C344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4 tryby pracy oświetlacza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(tylko IR, tylko LED, Smart - IR + LED, harmonogram)</w:t>
            </w:r>
          </w:p>
          <w:p w14:paraId="2619F9BF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AWB, AGC, BLC, HLC, LDC, 3D NR, WDR 120dB, SSA, RoI, E-defog</w:t>
            </w:r>
          </w:p>
          <w:p w14:paraId="4D8ED98C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Smart Dual Light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zastosowanie podwójnego oświetlacza</w:t>
            </w:r>
          </w:p>
          <w:p w14:paraId="7C3C9C6F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WizColor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technologia jasnego, kolorowego obrazu w nocy</w:t>
            </w:r>
          </w:p>
          <w:p w14:paraId="3C4A4097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Xinghan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technologia zaawansowanej analityki wideo i inteligentnego śledzenia obiektów w czasie rzeczywistym.</w:t>
            </w:r>
          </w:p>
          <w:p w14:paraId="079CBAD9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AI-ISP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poprawa jakość obrazu / wideo poprzez algorytmy AI</w:t>
            </w:r>
          </w:p>
          <w:p w14:paraId="22B8D014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wbudowane 2 mikrofony i głośnik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(dwukierunkowa rozmowa)</w:t>
            </w:r>
          </w:p>
          <w:p w14:paraId="2713606A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/ wyjścia audio: 1 (RCA) / 1 (RCA)</w:t>
            </w:r>
          </w:p>
          <w:p w14:paraId="2D66917C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/ wyjścia alarmowe: 1/1</w:t>
            </w:r>
          </w:p>
          <w:p w14:paraId="52E806C1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 kart microSD / microSDHC / microSDXC do 512GB</w:t>
            </w:r>
          </w:p>
          <w:p w14:paraId="2A58099C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obsługa: ONVIF, CGI, RTSP, RTMP, P2P</w:t>
            </w:r>
          </w:p>
          <w:p w14:paraId="0E7563F1" w14:textId="77777777" w:rsidR="00A91E50" w:rsidRPr="00A91E50" w:rsidRDefault="00A91E50" w:rsidP="00F646A2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funkcje AI: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ochrona perymetryczna - IVS , wykrywanie twarzy (pełny obraz), AI SSA, klasyfikacja obiektu (człowiek / pojazd)</w:t>
            </w:r>
          </w:p>
          <w:p w14:paraId="4887C5DA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SMD 4,0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klasyfikacja obiektu z filtrowaniem fałszywych alarmów </w:t>
            </w:r>
          </w:p>
          <w:p w14:paraId="1BBE29F8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AcuPick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wsparcie wyszukiwania nagrań z danym człowiekiem / pojazdem </w:t>
            </w:r>
          </w:p>
          <w:p w14:paraId="695CC68A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aktywne odstraszanie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- 1 dioda LED migająca (czerwona), 1 dioda LED migająca (niebieski), sygnał dźwiękowy (komunikat lub alarm)</w:t>
            </w:r>
          </w:p>
          <w:p w14:paraId="273985DC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możliwość wgrania własnego pliku audio (komendy / alarmu)</w:t>
            </w:r>
          </w:p>
          <w:p w14:paraId="64D107B6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możliwość realizacji aktywnego odstraszania poprzez wejścia alarmowe</w:t>
            </w:r>
          </w:p>
          <w:p w14:paraId="4221B333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prędkość i rozdzielczość przetwarzania: </w:t>
            </w:r>
          </w:p>
          <w:p w14:paraId="21E47C74" w14:textId="77777777" w:rsidR="00A91E50" w:rsidRPr="00A91E50" w:rsidRDefault="00A91E50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25/30 kl/s dla 3840x2160 (8Mpx)</w:t>
            </w:r>
          </w:p>
          <w:p w14:paraId="55872836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bitrate: 3Kbps ~ 16384Kbps (H.264), 3Kbps ~ 16384Kbps (H.265)</w:t>
            </w:r>
          </w:p>
          <w:p w14:paraId="3D1E70B1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podgląd obrazu:</w:t>
            </w:r>
          </w:p>
          <w:p w14:paraId="53D5FE4E" w14:textId="77777777" w:rsidR="00A91E50" w:rsidRPr="00A91E50" w:rsidRDefault="00A91E50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lastRenderedPageBreak/>
              <w:t>Smart PSS Lite, DSS Express, DSS PRO, DMSS</w:t>
            </w:r>
          </w:p>
          <w:p w14:paraId="5389E587" w14:textId="77777777" w:rsidR="00A91E50" w:rsidRPr="00A91E50" w:rsidRDefault="00A91E50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przeglądarki internetowe: IE, Firefox, Chrome</w:t>
            </w:r>
          </w:p>
          <w:p w14:paraId="6C375B29" w14:textId="77777777" w:rsidR="00A91E50" w:rsidRPr="00A91E50" w:rsidRDefault="00A91E50" w:rsidP="00747B2F">
            <w:pPr>
              <w:numPr>
                <w:ilvl w:val="1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urządzenia mobilne z systemami: iOS, Android</w:t>
            </w:r>
          </w:p>
          <w:p w14:paraId="22B11C0C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obudowa: metalowa + plastikowy daszek, klasa szczelności (</w:t>
            </w:r>
            <w:hyperlink r:id="rId8" w:tgtFrame="_blank" w:history="1">
              <w:r w:rsidRPr="00A91E50">
                <w:rPr>
                  <w:rFonts w:eastAsia="Times New Roman" w:cstheme="minorHAnsi"/>
                  <w:color w:val="000000" w:themeColor="text1"/>
                  <w:kern w:val="0"/>
                  <w:sz w:val="22"/>
                  <w:szCs w:val="22"/>
                  <w:u w:val="single"/>
                  <w:lang w:eastAsia="pl-PL"/>
                  <w14:ligatures w14:val="none"/>
                </w:rPr>
                <w:t>IP67</w:t>
              </w:r>
            </w:hyperlink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  <w:p w14:paraId="7F8DBE6A" w14:textId="77777777" w:rsidR="00A91E50" w:rsidRPr="00A91E50" w:rsidRDefault="00A91E50" w:rsidP="00747B2F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zasilanie: 12V DC lub PoE+ 48V (802.3at) - Dual Power Backup</w:t>
            </w:r>
          </w:p>
          <w:p w14:paraId="4E6F10B8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6674AD03" w14:textId="77777777" w:rsidR="00A91E50" w:rsidRPr="00A91E50" w:rsidRDefault="00A91E50" w:rsidP="00747B2F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</w:p>
          <w:p w14:paraId="15B532AE" w14:textId="77777777" w:rsidR="00A91E50" w:rsidRPr="00A91E50" w:rsidRDefault="00A91E50" w:rsidP="00A91E50">
            <w:pPr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</w:p>
          <w:p w14:paraId="4B97D188" w14:textId="484F3E0A" w:rsidR="00A91E50" w:rsidRPr="00A91E50" w:rsidRDefault="00A91E50" w:rsidP="00A91E50">
            <w:pPr>
              <w:jc w:val="center"/>
              <w:rPr>
                <w:rFonts w:eastAsia="Times New Roman" w:cstheme="minorHAnsi"/>
                <w:sz w:val="22"/>
                <w:szCs w:val="22"/>
                <w:lang w:val="en-US"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t>Wymagana karta katalogowa produktu</w:t>
            </w:r>
          </w:p>
        </w:tc>
      </w:tr>
      <w:tr w:rsidR="00A91E50" w:rsidRPr="00A91E50" w14:paraId="37EB86E4" w14:textId="1A4E2001" w:rsidTr="00A91E50">
        <w:tc>
          <w:tcPr>
            <w:tcW w:w="737" w:type="dxa"/>
          </w:tcPr>
          <w:p w14:paraId="7F7419A0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62" w:type="dxa"/>
          </w:tcPr>
          <w:p w14:paraId="24081E3D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Adaptery do Kamer</w:t>
            </w:r>
          </w:p>
        </w:tc>
        <w:tc>
          <w:tcPr>
            <w:tcW w:w="537" w:type="dxa"/>
          </w:tcPr>
          <w:p w14:paraId="667CE199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5FE7A9CF" w14:textId="341BB661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15</w:t>
            </w:r>
          </w:p>
        </w:tc>
        <w:tc>
          <w:tcPr>
            <w:tcW w:w="3385" w:type="dxa"/>
          </w:tcPr>
          <w:p w14:paraId="556A545F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  <w:shd w:val="clear" w:color="auto" w:fill="FFFFFF"/>
              </w:rPr>
              <w:t>Adapter wykonany z wytrzymałego stopu aluminium, zapewnia zamaskowanie przewodów połączeniowych kamery z zachowaniem estetyki wykonanej instalacji.</w:t>
            </w:r>
            <w:r w:rsidRPr="00A91E50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B33A91C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422E98C9" w14:textId="0652CE8F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A91E50">
              <w:rPr>
                <w:rFonts w:cstheme="minorHAnsi"/>
                <w:sz w:val="22"/>
                <w:szCs w:val="22"/>
                <w:shd w:val="clear" w:color="auto" w:fill="FFFFFF"/>
              </w:rPr>
              <w:t>Nie dotyczy</w:t>
            </w:r>
          </w:p>
        </w:tc>
      </w:tr>
      <w:tr w:rsidR="00A91E50" w:rsidRPr="00A91E50" w14:paraId="2D993D3A" w14:textId="10A8295E" w:rsidTr="00A91E50">
        <w:tc>
          <w:tcPr>
            <w:tcW w:w="737" w:type="dxa"/>
          </w:tcPr>
          <w:p w14:paraId="61A2AC12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3.</w:t>
            </w:r>
          </w:p>
        </w:tc>
        <w:tc>
          <w:tcPr>
            <w:tcW w:w="1862" w:type="dxa"/>
          </w:tcPr>
          <w:p w14:paraId="38B0272D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Adaptery Słupowe do Kamer</w:t>
            </w:r>
          </w:p>
        </w:tc>
        <w:tc>
          <w:tcPr>
            <w:tcW w:w="537" w:type="dxa"/>
          </w:tcPr>
          <w:p w14:paraId="58DBADC2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7EA5BF18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7</w:t>
            </w:r>
          </w:p>
        </w:tc>
        <w:tc>
          <w:tcPr>
            <w:tcW w:w="3385" w:type="dxa"/>
          </w:tcPr>
          <w:p w14:paraId="37A0F0D5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A91E50">
              <w:rPr>
                <w:rFonts w:cstheme="minorHAnsi"/>
                <w:sz w:val="22"/>
                <w:szCs w:val="22"/>
                <w:shd w:val="clear" w:color="auto" w:fill="FFFFFF"/>
              </w:rPr>
              <w:t>Uchwyt umożliwiający montaż kamery na słupie.</w:t>
            </w:r>
          </w:p>
          <w:p w14:paraId="3443F19F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1E47C687" w14:textId="2EBF7518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A91E50">
              <w:rPr>
                <w:rFonts w:cstheme="minorHAnsi"/>
                <w:sz w:val="22"/>
                <w:szCs w:val="22"/>
                <w:shd w:val="clear" w:color="auto" w:fill="FFFFFF"/>
              </w:rPr>
              <w:t>Nie dotyczy</w:t>
            </w:r>
          </w:p>
        </w:tc>
      </w:tr>
      <w:tr w:rsidR="00A91E50" w:rsidRPr="00A91E50" w14:paraId="4251805D" w14:textId="4297F88B" w:rsidTr="00A91E50">
        <w:tc>
          <w:tcPr>
            <w:tcW w:w="737" w:type="dxa"/>
          </w:tcPr>
          <w:p w14:paraId="6ACE9317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4.</w:t>
            </w:r>
          </w:p>
        </w:tc>
        <w:tc>
          <w:tcPr>
            <w:tcW w:w="1862" w:type="dxa"/>
          </w:tcPr>
          <w:p w14:paraId="11EDBBF7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color w:val="1F2937"/>
                <w:sz w:val="22"/>
                <w:szCs w:val="22"/>
                <w:lang w:eastAsia="pl-PL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Rejestrator</w:t>
            </w:r>
          </w:p>
          <w:p w14:paraId="6850A7B4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37" w:type="dxa"/>
          </w:tcPr>
          <w:p w14:paraId="793E8E56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6FE7734C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0BB627EC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wideo: 32x kanały IP</w:t>
            </w:r>
          </w:p>
          <w:p w14:paraId="662644E6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wyjścia wideo: 2x VGA, 2x HDMI (</w:t>
            </w: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8K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UHD)</w:t>
            </w:r>
          </w:p>
          <w:p w14:paraId="652E2649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maks. rozdzielczość nagrywania: </w:t>
            </w: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32Mpx</w:t>
            </w:r>
          </w:p>
          <w:p w14:paraId="367FAC97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maks. bitrate: 200Mbps/ 488Mbps (wej.), 200Mbps/ 488Mbps (zapis), 200Mbps/ 488Mbps (wyj.) </w:t>
            </w:r>
          </w:p>
          <w:p w14:paraId="5B0CF02D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format kompresji: H.265+/ H.265/ H.264+/ H.264/ MJPEG</w:t>
            </w:r>
          </w:p>
          <w:p w14:paraId="1A66C797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t>interfejs: 1x RS485, 1x RS232, 1x eSata</w:t>
            </w:r>
          </w:p>
          <w:p w14:paraId="7403AC24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wejście / wyjście audio: 1/2 (RCA)</w:t>
            </w:r>
          </w:p>
          <w:p w14:paraId="4BEFDB70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wejścia / wyjścia alarmowe: 16/6</w:t>
            </w:r>
          </w:p>
          <w:p w14:paraId="4BC222FD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t>interfejs sieciowy: 2x Ethernet RJ45 10/100/1000Mbps</w:t>
            </w:r>
          </w:p>
          <w:p w14:paraId="71C532CD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 dysków: 4x </w:t>
            </w:r>
            <w:hyperlink r:id="rId9" w:history="1">
              <w:r w:rsidRPr="00A91E50">
                <w:rPr>
                  <w:rFonts w:eastAsia="Times New Roman" w:cstheme="minorHAnsi"/>
                  <w:b/>
                  <w:bCs/>
                  <w:color w:val="000000" w:themeColor="text1"/>
                  <w:kern w:val="0"/>
                  <w:sz w:val="22"/>
                  <w:szCs w:val="22"/>
                  <w:u w:val="single"/>
                  <w:lang w:eastAsia="pl-PL"/>
                  <w14:ligatures w14:val="none"/>
                </w:rPr>
                <w:t>HDD Sata</w:t>
              </w:r>
            </w:hyperlink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(maks. 80TB)</w:t>
            </w:r>
          </w:p>
          <w:p w14:paraId="353ADC15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wbudowane funkcje AI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: ochrona perymetryczna - IVS (8 kan.) lub wykrywanie twarzy / rozpoznawanie twarzy (4 kan.), wideo metadane (4 kan.), ANPR, klasyfikacja obiektu - człowiek/pojazd (16 kan.)</w:t>
            </w:r>
          </w:p>
          <w:p w14:paraId="2E19E3FA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SMD+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- klasyfikacja obiektu z filtrowaniem fałszywych alarmów</w:t>
            </w:r>
          </w:p>
          <w:p w14:paraId="324BB933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AcuPick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wsparcie wyszukiwania nagrań z danym człowiekiem / pojazdem (4 kan.) </w:t>
            </w:r>
          </w:p>
          <w:p w14:paraId="1E0CA907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NVR NEXT</w:t>
            </w: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 – przyjazny dla użytkownika, modułowy interfejs graficzny</w:t>
            </w:r>
          </w:p>
          <w:p w14:paraId="66BD40AA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zarządzanie biblioteką wizerunków (20 baz, do 30000 zdjęć)</w:t>
            </w:r>
          </w:p>
          <w:p w14:paraId="0566B2C5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FE4F074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AI panel dostępny z poziomu rejestratora i WEB</w:t>
            </w:r>
          </w:p>
          <w:p w14:paraId="1CE97785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kanał zerowy do łączenia wszystkich kanałów w jeden strumień</w:t>
            </w:r>
          </w:p>
          <w:p w14:paraId="439AF9F0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integracja z kasami fiskalnymi (POS)</w:t>
            </w:r>
          </w:p>
          <w:p w14:paraId="2B73571D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rejestracja dźwięku z 32 kamer IP</w:t>
            </w:r>
          </w:p>
          <w:p w14:paraId="02E1AEBC" w14:textId="7777777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 funkcji EPTZ oraz uzbrajanie i rozbrajanie systemu jednym kliknięciem</w:t>
            </w:r>
          </w:p>
          <w:p w14:paraId="6589AE94" w14:textId="7C349E5D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obsługa: ONVIF, CGI, SDK, P2P, iSCSI,wsparcie dla kamer z funkcją: ochrona perymetryczna - IVS, wykrywanie twarzy, rozpoznawanie twarzy, SMD, wideo metadane, ANPR (baza + lista), zliczanie osób, analiza stereo, mapa ciepła, mapa tłumu, gęstość pojazdów, wykrywanie środków ochrony osobistej (PPE), inteligentne wykrywanie obiektów, inteligentne wykrywanie dźwięku, AcuPick </w:t>
            </w:r>
          </w:p>
          <w:p w14:paraId="6DFB45B2" w14:textId="77777777" w:rsidR="00A91E50" w:rsidRPr="00A91E50" w:rsidRDefault="00A91E50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inteligentne wyszukiwanie według określony parametrów (AI search)</w:t>
            </w:r>
          </w:p>
          <w:p w14:paraId="5BADA703" w14:textId="77777777" w:rsidR="00A91E50" w:rsidRPr="00A91E50" w:rsidRDefault="00A91E50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podział okien w trybie lokalnym: 1/ 4/ 8/ 9/ 16/ 25/ 36</w:t>
            </w:r>
          </w:p>
          <w:p w14:paraId="2FED06EA" w14:textId="77777777" w:rsidR="00A91E50" w:rsidRPr="00A91E50" w:rsidRDefault="00A91E50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zdolność dekodowania do:</w:t>
            </w:r>
          </w:p>
          <w:p w14:paraId="332F1D45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32CH 2MP @ 30kl/s | 20CH / 16CH (AI) 4MP @ 30kl/s</w:t>
            </w:r>
          </w:p>
          <w:p w14:paraId="3182A6E0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16CH / 12CH (AI) 5MP @ 30kl/s | 13CH / 10CH (AI) 6MP @ 30kl/s</w:t>
            </w:r>
          </w:p>
          <w:p w14:paraId="7C48ABCC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10CH / 8CH (AI) 8MP @ 30kl/s | 6CH / 5CH (AI) 12MP @ 30kl/s</w:t>
            </w:r>
          </w:p>
          <w:p w14:paraId="0AF3BBCE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5CH / 4CH (AI) 16MP @ 30kl/s | 2CH 24MP @ 25kl/s</w:t>
            </w:r>
          </w:p>
          <w:p w14:paraId="437889B4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2CH / 1CH (AI) 32MP @ 25kl/s</w:t>
            </w:r>
          </w:p>
          <w:p w14:paraId="02479D41" w14:textId="77777777" w:rsidR="00A91E50" w:rsidRPr="00A91E50" w:rsidRDefault="00A91E50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podgląd obrazu:</w:t>
            </w:r>
          </w:p>
          <w:p w14:paraId="10687872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val="en-US" w:eastAsia="pl-PL"/>
                <w14:ligatures w14:val="none"/>
              </w:rPr>
              <w:lastRenderedPageBreak/>
              <w:t>Smart PSS Lite, DSS Express, DSS PRO, DMSS</w:t>
            </w:r>
          </w:p>
          <w:p w14:paraId="12E158E1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przeglądarki internetowe: IE, Chrome, Firefox, Safari, Edge</w:t>
            </w:r>
          </w:p>
          <w:p w14:paraId="6A1B6157" w14:textId="77777777" w:rsidR="00A91E50" w:rsidRPr="00A91E50" w:rsidRDefault="00A91E50" w:rsidP="002B4A96">
            <w:pPr>
              <w:numPr>
                <w:ilvl w:val="1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urządzenia mobilne z systemami: iOS, Android</w:t>
            </w:r>
          </w:p>
          <w:p w14:paraId="58AB6513" w14:textId="77777777" w:rsidR="00A91E50" w:rsidRPr="00A91E50" w:rsidRDefault="00A91E50" w:rsidP="002B4A96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</w:tcPr>
          <w:p w14:paraId="5B26BB9E" w14:textId="0B0C94F7" w:rsidR="00A91E50" w:rsidRPr="00A91E50" w:rsidRDefault="00A91E50" w:rsidP="002B4A9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lastRenderedPageBreak/>
              <w:t>Wymagana karta katalogowa produktu</w:t>
            </w:r>
          </w:p>
        </w:tc>
      </w:tr>
      <w:tr w:rsidR="00A91E50" w:rsidRPr="00A91E50" w14:paraId="2A244F03" w14:textId="77F89568" w:rsidTr="00A91E50">
        <w:trPr>
          <w:trHeight w:val="1057"/>
        </w:trPr>
        <w:tc>
          <w:tcPr>
            <w:tcW w:w="737" w:type="dxa"/>
          </w:tcPr>
          <w:p w14:paraId="4BB6504B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lastRenderedPageBreak/>
              <w:t>5.</w:t>
            </w:r>
          </w:p>
        </w:tc>
        <w:tc>
          <w:tcPr>
            <w:tcW w:w="1862" w:type="dxa"/>
          </w:tcPr>
          <w:p w14:paraId="2C33254A" w14:textId="3070C8F0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color w:val="1F2937"/>
                <w:sz w:val="22"/>
                <w:szCs w:val="22"/>
                <w:lang w:eastAsia="pl-PL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 xml:space="preserve">Dysk Twardy 8 TB </w:t>
            </w:r>
          </w:p>
          <w:p w14:paraId="412A4BC5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37" w:type="dxa"/>
          </w:tcPr>
          <w:p w14:paraId="0EA98DC6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19B0AA2B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3385" w:type="dxa"/>
          </w:tcPr>
          <w:p w14:paraId="0ADBF694" w14:textId="77777777" w:rsidR="00A91E50" w:rsidRPr="00A91E50" w:rsidRDefault="00A91E50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cstheme="minorHAnsi"/>
                <w:sz w:val="22"/>
                <w:szCs w:val="22"/>
              </w:rPr>
              <w:t>-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pojemność: 8TB</w:t>
            </w:r>
          </w:p>
          <w:p w14:paraId="338F3833" w14:textId="77777777" w:rsidR="00A91E50" w:rsidRPr="00A91E50" w:rsidRDefault="00A91E50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pamięć podręczna cache: 128MB</w:t>
            </w:r>
          </w:p>
          <w:p w14:paraId="186BCB5B" w14:textId="77777777" w:rsidR="00A91E50" w:rsidRPr="00A91E50" w:rsidRDefault="00A91E50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wielkość: 3.5"</w:t>
            </w:r>
          </w:p>
          <w:p w14:paraId="7A6518D4" w14:textId="77777777" w:rsidR="00A91E50" w:rsidRPr="00A91E50" w:rsidRDefault="00A91E50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interfejs: SATA III (6.0Gb/s),</w:t>
            </w:r>
          </w:p>
          <w:p w14:paraId="137674C1" w14:textId="77777777" w:rsidR="00A91E50" w:rsidRPr="00A91E50" w:rsidRDefault="00A91E50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rekomendowany do monitoringu CCTV</w:t>
            </w:r>
          </w:p>
          <w:p w14:paraId="4269CDC8" w14:textId="77777777" w:rsidR="00A91E50" w:rsidRPr="00A91E50" w:rsidRDefault="00A91E50" w:rsidP="00796F4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automatyczne zarządzanie prędkością obrotową (RPM)</w:t>
            </w:r>
          </w:p>
          <w:p w14:paraId="700837F0" w14:textId="77777777" w:rsidR="00A91E50" w:rsidRPr="00A91E50" w:rsidRDefault="00A91E50" w:rsidP="00796F4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zwiększona wydajność dzięki technologii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 ALLFrame 4K™</w:t>
            </w:r>
          </w:p>
          <w:p w14:paraId="0656DA91" w14:textId="65BE1E52" w:rsidR="00A91E50" w:rsidRPr="00A91E50" w:rsidRDefault="00A91E50" w:rsidP="00796F4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color w:val="444444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B215E1C" w14:textId="11B5E9ED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16889E09" w14:textId="7CBB761C" w:rsidR="00A91E50" w:rsidRPr="00A91E50" w:rsidRDefault="00A91E50" w:rsidP="00796F42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t>Wymagana karta katalogowa produktu</w:t>
            </w:r>
          </w:p>
        </w:tc>
      </w:tr>
      <w:tr w:rsidR="00A91E50" w:rsidRPr="00A91E50" w14:paraId="7B9E7009" w14:textId="12237E70" w:rsidTr="00A91E50">
        <w:trPr>
          <w:trHeight w:val="904"/>
        </w:trPr>
        <w:tc>
          <w:tcPr>
            <w:tcW w:w="737" w:type="dxa"/>
          </w:tcPr>
          <w:p w14:paraId="4DF7DCB6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6.</w:t>
            </w:r>
          </w:p>
        </w:tc>
        <w:tc>
          <w:tcPr>
            <w:tcW w:w="1862" w:type="dxa"/>
          </w:tcPr>
          <w:p w14:paraId="38DB1BEB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 xml:space="preserve">Switch Rack (16x POE)  </w:t>
            </w:r>
          </w:p>
        </w:tc>
        <w:tc>
          <w:tcPr>
            <w:tcW w:w="537" w:type="dxa"/>
          </w:tcPr>
          <w:p w14:paraId="48CACC21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2705EBF3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29399A94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Zasilanie PoE o łącznej mocy 150W: 16 portów PoE+ zgodnych ze standardami 802.3af/at, zapewniają łącznie 150W* mocy zasilania PoE.</w:t>
            </w:r>
          </w:p>
          <w:p w14:paraId="21EBD651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Gigabitowe porty: 16 gigabitowych portów PoE+ i 2 gigabitowe sloty SFP zapewniają połączenia o wysokiej prędkości.</w:t>
            </w:r>
          </w:p>
          <w:p w14:paraId="6F899DE4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Routing statyczny: Sterowanie ruchem wewnętrznym w celu efektywniejszego wykorzystania zasobów sieciowych.</w:t>
            </w:r>
          </w:p>
          <w:p w14:paraId="0D7B2413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Niezawodne zabezpieczenia: Wiązanie adresów IP, MAC i portów, ACL, Port Security, ochrona przed atakami DoS, Storm Control, DHCP Snooping, 802.1X, uwierzytelnianie poprzez serwer Radius i wiele więcej.</w:t>
            </w:r>
          </w:p>
          <w:p w14:paraId="4823A446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Optymalizacja transmisji Głosu i Wideo: L2/L3/L4 QoS i IGMP snooping.</w:t>
            </w:r>
          </w:p>
          <w:p w14:paraId="1A61F430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val="en-US"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lastRenderedPageBreak/>
              <w:t>IPv6: Obsługa IPv6 z podwójnym stosem IPv4/IPv6, MLD snooping i IPv6 neighbor Discovery</w:t>
            </w:r>
          </w:p>
          <w:p w14:paraId="3AE19859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1258" w:type="dxa"/>
          </w:tcPr>
          <w:p w14:paraId="76B646E1" w14:textId="4CE76CC1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lastRenderedPageBreak/>
              <w:t>Wymagana karta katalogowa produktu</w:t>
            </w:r>
          </w:p>
        </w:tc>
      </w:tr>
      <w:tr w:rsidR="00A91E50" w:rsidRPr="00A91E50" w14:paraId="3C70F6DF" w14:textId="49CA2EC8" w:rsidTr="00A91E50">
        <w:trPr>
          <w:trHeight w:val="729"/>
        </w:trPr>
        <w:tc>
          <w:tcPr>
            <w:tcW w:w="737" w:type="dxa"/>
          </w:tcPr>
          <w:p w14:paraId="083D0415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862" w:type="dxa"/>
          </w:tcPr>
          <w:p w14:paraId="27D24204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Antena nadawcza (wraz z zasilaczami) do transmisji bezprzewodowej</w:t>
            </w:r>
          </w:p>
        </w:tc>
        <w:tc>
          <w:tcPr>
            <w:tcW w:w="537" w:type="dxa"/>
          </w:tcPr>
          <w:p w14:paraId="483B699F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2A4FCE42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6</w:t>
            </w:r>
          </w:p>
        </w:tc>
        <w:tc>
          <w:tcPr>
            <w:tcW w:w="3385" w:type="dxa"/>
          </w:tcPr>
          <w:p w14:paraId="52A8771E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praca w paśmie 5 GHz</w:t>
            </w:r>
          </w:p>
          <w:p w14:paraId="23EE9C22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standard AC </w:t>
            </w:r>
          </w:p>
          <w:p w14:paraId="13E87CDA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podwójna polaryzacja</w:t>
            </w:r>
          </w:p>
          <w:p w14:paraId="590A6905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port GigabitEthernet</w:t>
            </w:r>
          </w:p>
          <w:p w14:paraId="7F6BDCFF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radio do zarządzania na 2.4 GHz</w:t>
            </w:r>
          </w:p>
          <w:p w14:paraId="680A3053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antena o zysku 13 dBi</w:t>
            </w:r>
          </w:p>
          <w:p w14:paraId="69ECCC92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6C719109" w14:textId="6543FF2E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t>Wymagana karta katalogowa produktu</w:t>
            </w:r>
          </w:p>
        </w:tc>
      </w:tr>
      <w:tr w:rsidR="00A91E50" w:rsidRPr="00A91E50" w14:paraId="21C8AC93" w14:textId="5BD5F310" w:rsidTr="00A91E50">
        <w:trPr>
          <w:trHeight w:val="705"/>
        </w:trPr>
        <w:tc>
          <w:tcPr>
            <w:tcW w:w="737" w:type="dxa"/>
          </w:tcPr>
          <w:p w14:paraId="54BBB030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862" w:type="dxa"/>
          </w:tcPr>
          <w:p w14:paraId="3F62FFD9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Antena odbiorcze (wraz z zasilaczami) do transmisji bezprzewodowej</w:t>
            </w:r>
          </w:p>
        </w:tc>
        <w:tc>
          <w:tcPr>
            <w:tcW w:w="537" w:type="dxa"/>
          </w:tcPr>
          <w:p w14:paraId="53FDFC93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51CF7DF3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3385" w:type="dxa"/>
          </w:tcPr>
          <w:p w14:paraId="201FB85C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praca w paśmie 5 GHz</w:t>
            </w:r>
          </w:p>
          <w:p w14:paraId="7BF0562B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standard AC </w:t>
            </w:r>
          </w:p>
          <w:p w14:paraId="4E26AB07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podwójna polaryzacja</w:t>
            </w:r>
          </w:p>
          <w:p w14:paraId="3C7C0BAD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port GigabitEthernet</w:t>
            </w:r>
          </w:p>
          <w:p w14:paraId="7DD8C768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radio do zarządzania na 2.4 GHz</w:t>
            </w:r>
          </w:p>
          <w:p w14:paraId="0066DFA4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antena o zysku 13 dBi</w:t>
            </w:r>
          </w:p>
          <w:p w14:paraId="059E37A0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39DAA320" w14:textId="7CA16418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t>Wymagana karta katalogowa produktu</w:t>
            </w:r>
          </w:p>
        </w:tc>
      </w:tr>
      <w:tr w:rsidR="00A91E50" w:rsidRPr="00A91E50" w14:paraId="41FBE886" w14:textId="13B0D533" w:rsidTr="00A91E50">
        <w:trPr>
          <w:trHeight w:val="705"/>
        </w:trPr>
        <w:tc>
          <w:tcPr>
            <w:tcW w:w="737" w:type="dxa"/>
          </w:tcPr>
          <w:p w14:paraId="2A915523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1862" w:type="dxa"/>
          </w:tcPr>
          <w:p w14:paraId="247BE92F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Szafa Rack 19 CALI 9U 600x450 + PatchPanel Rack kat 5e</w:t>
            </w:r>
          </w:p>
        </w:tc>
        <w:tc>
          <w:tcPr>
            <w:tcW w:w="537" w:type="dxa"/>
          </w:tcPr>
          <w:p w14:paraId="40AD7A84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5A41F241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2EF7971C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PatchPanel kat 5e</w:t>
            </w:r>
          </w:p>
          <w:p w14:paraId="6B6CCB6F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Rodzaj: UTP</w:t>
            </w:r>
          </w:p>
          <w:p w14:paraId="47C55F5A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Ekranowanie: Nieekranowany</w:t>
            </w:r>
          </w:p>
          <w:p w14:paraId="79E7ED9D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Kategoria: Cat.5e</w:t>
            </w:r>
          </w:p>
          <w:p w14:paraId="51938BC8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Rodzaj łącza: RJ45</w:t>
            </w:r>
          </w:p>
          <w:p w14:paraId="2466594A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Ilość portów: 24</w:t>
            </w:r>
          </w:p>
          <w:p w14:paraId="057C395D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Wysokość: 1U</w:t>
            </w:r>
          </w:p>
          <w:p w14:paraId="09B15139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Szerokość: 19"</w:t>
            </w:r>
          </w:p>
          <w:p w14:paraId="7285A02A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Listwa wspierająca</w:t>
            </w:r>
          </w:p>
          <w:p w14:paraId="0B5E6EC3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Mocowanie: Doczołowe do szyn rack</w:t>
            </w:r>
          </w:p>
          <w:p w14:paraId="40CBD9ED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Zestaw montażowy w komplecie</w:t>
            </w:r>
          </w:p>
          <w:p w14:paraId="67741D94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Szafa wisząca 9U</w:t>
            </w:r>
          </w:p>
          <w:p w14:paraId="6C9FB7B7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Drzwi przednie przeszklone z zamkiem + Zamki do Bocznych Drzwi</w:t>
            </w:r>
          </w:p>
          <w:p w14:paraId="4657D879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Głębokość: 450mm</w:t>
            </w:r>
          </w:p>
          <w:p w14:paraId="33187080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Zdejmowane panele boczne</w:t>
            </w:r>
          </w:p>
          <w:p w14:paraId="4BA0B079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Demontowana tylna ścianka</w:t>
            </w:r>
          </w:p>
          <w:p w14:paraId="6E9EE0DB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Uziemienie</w:t>
            </w:r>
          </w:p>
          <w:p w14:paraId="602515A9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Przepusty kablowe - w suficie i podłodze</w:t>
            </w:r>
          </w:p>
          <w:p w14:paraId="09BCE803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Miejsce na 2 wentylatory</w:t>
            </w:r>
          </w:p>
          <w:p w14:paraId="2F1D78FB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Otwory wentylacyjne w ściankach bocznych</w:t>
            </w:r>
          </w:p>
          <w:p w14:paraId="18B71060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58" w:type="dxa"/>
          </w:tcPr>
          <w:p w14:paraId="01EFBF73" w14:textId="26D63791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Nie dotyczy</w:t>
            </w:r>
          </w:p>
        </w:tc>
      </w:tr>
      <w:tr w:rsidR="00A91E50" w:rsidRPr="00A91E50" w14:paraId="30BF3258" w14:textId="659061E9" w:rsidTr="00A91E50">
        <w:trPr>
          <w:trHeight w:val="705"/>
        </w:trPr>
        <w:tc>
          <w:tcPr>
            <w:tcW w:w="737" w:type="dxa"/>
          </w:tcPr>
          <w:p w14:paraId="7814389D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lastRenderedPageBreak/>
              <w:t>10.</w:t>
            </w:r>
          </w:p>
        </w:tc>
        <w:tc>
          <w:tcPr>
            <w:tcW w:w="1862" w:type="dxa"/>
          </w:tcPr>
          <w:p w14:paraId="3ACCDA5E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UPS ZASILACZ AWARYJNY + Listwa Zasilająca Rack</w:t>
            </w:r>
          </w:p>
          <w:p w14:paraId="5FE22163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537" w:type="dxa"/>
          </w:tcPr>
          <w:p w14:paraId="0127B99F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6C08B664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254A0BEC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UPS pracujący w trybie Line-Interactive</w:t>
            </w:r>
          </w:p>
          <w:p w14:paraId="24B829D6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Power Factor = 0.9</w:t>
            </w:r>
          </w:p>
          <w:p w14:paraId="4829CD0F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Moc pozorna 1000VA</w:t>
            </w:r>
          </w:p>
          <w:p w14:paraId="06AC9BE2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Moc czynna 900W</w:t>
            </w:r>
          </w:p>
          <w:p w14:paraId="26E4E201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Bateria 2x 9Ah/12V</w:t>
            </w:r>
          </w:p>
          <w:p w14:paraId="35BEFCFB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Czysta fala sinusoidalna</w:t>
            </w:r>
          </w:p>
          <w:p w14:paraId="7AFC00FF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58" w:type="dxa"/>
          </w:tcPr>
          <w:p w14:paraId="6F091E41" w14:textId="13847A68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t>Wymagana karta katalogowa produktu</w:t>
            </w:r>
          </w:p>
        </w:tc>
      </w:tr>
      <w:tr w:rsidR="00A91E50" w:rsidRPr="00A91E50" w14:paraId="0C4A4CE2" w14:textId="4BDAA90F" w:rsidTr="00A91E50">
        <w:trPr>
          <w:trHeight w:val="705"/>
        </w:trPr>
        <w:tc>
          <w:tcPr>
            <w:tcW w:w="737" w:type="dxa"/>
          </w:tcPr>
          <w:p w14:paraId="31FB2F9D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11.</w:t>
            </w:r>
          </w:p>
        </w:tc>
        <w:tc>
          <w:tcPr>
            <w:tcW w:w="1862" w:type="dxa"/>
          </w:tcPr>
          <w:p w14:paraId="0C5E651E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cstheme="minorHAnsi"/>
                <w:b/>
                <w:bCs/>
                <w:sz w:val="22"/>
                <w:szCs w:val="22"/>
              </w:rPr>
              <w:t>Okablowania systemu monitoringu</w:t>
            </w:r>
          </w:p>
        </w:tc>
        <w:tc>
          <w:tcPr>
            <w:tcW w:w="537" w:type="dxa"/>
          </w:tcPr>
          <w:p w14:paraId="1C59E387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m</w:t>
            </w:r>
          </w:p>
        </w:tc>
        <w:tc>
          <w:tcPr>
            <w:tcW w:w="579" w:type="dxa"/>
          </w:tcPr>
          <w:p w14:paraId="3F7A6B4A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300</w:t>
            </w:r>
          </w:p>
        </w:tc>
        <w:tc>
          <w:tcPr>
            <w:tcW w:w="3385" w:type="dxa"/>
          </w:tcPr>
          <w:p w14:paraId="5672C707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cstheme="minorHAnsi"/>
                <w:sz w:val="22"/>
                <w:szCs w:val="22"/>
              </w:rPr>
              <w:t>Skrętka komputerowa UTP kat. 5e</w:t>
            </w:r>
          </w:p>
        </w:tc>
        <w:tc>
          <w:tcPr>
            <w:tcW w:w="1258" w:type="dxa"/>
          </w:tcPr>
          <w:p w14:paraId="1E94919F" w14:textId="1D7B053B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Nie dotyczy</w:t>
            </w:r>
          </w:p>
        </w:tc>
      </w:tr>
      <w:tr w:rsidR="00A91E50" w:rsidRPr="00A91E50" w14:paraId="3FBC5F39" w14:textId="44A34D30" w:rsidTr="00A91E50">
        <w:trPr>
          <w:trHeight w:val="705"/>
        </w:trPr>
        <w:tc>
          <w:tcPr>
            <w:tcW w:w="737" w:type="dxa"/>
          </w:tcPr>
          <w:p w14:paraId="19743ED0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1862" w:type="dxa"/>
          </w:tcPr>
          <w:p w14:paraId="1B9A7AB2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Tabliczki oznaczeniowe</w:t>
            </w:r>
          </w:p>
          <w:p w14:paraId="1061BCEF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OBIEKT MONITOROWANY</w:t>
            </w:r>
          </w:p>
        </w:tc>
        <w:tc>
          <w:tcPr>
            <w:tcW w:w="537" w:type="dxa"/>
          </w:tcPr>
          <w:p w14:paraId="1099CE21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77858F64" w14:textId="77777777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3385" w:type="dxa"/>
          </w:tcPr>
          <w:p w14:paraId="59DAF380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Tabliczki odporne na warunki atmosferyczne</w:t>
            </w:r>
          </w:p>
        </w:tc>
        <w:tc>
          <w:tcPr>
            <w:tcW w:w="1258" w:type="dxa"/>
          </w:tcPr>
          <w:p w14:paraId="47D50EC4" w14:textId="221EB500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Nie dotyczy</w:t>
            </w:r>
          </w:p>
        </w:tc>
      </w:tr>
      <w:tr w:rsidR="00A91E50" w:rsidRPr="00A91E50" w14:paraId="7CF9330B" w14:textId="53A4575C" w:rsidTr="00A91E50">
        <w:trPr>
          <w:trHeight w:val="705"/>
        </w:trPr>
        <w:tc>
          <w:tcPr>
            <w:tcW w:w="737" w:type="dxa"/>
          </w:tcPr>
          <w:p w14:paraId="059031C4" w14:textId="178F3F66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1862" w:type="dxa"/>
          </w:tcPr>
          <w:p w14:paraId="07D1E3CE" w14:textId="649E880E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Kamera kopułkowa</w:t>
            </w:r>
          </w:p>
        </w:tc>
        <w:tc>
          <w:tcPr>
            <w:tcW w:w="537" w:type="dxa"/>
          </w:tcPr>
          <w:p w14:paraId="1A1D00C6" w14:textId="6493745B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</w:t>
            </w:r>
          </w:p>
        </w:tc>
        <w:tc>
          <w:tcPr>
            <w:tcW w:w="579" w:type="dxa"/>
          </w:tcPr>
          <w:p w14:paraId="65B3627A" w14:textId="07E3B4D5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64F7B572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przetwornik: 1/1,8" 8MP image sensor HD CMOS</w:t>
            </w:r>
          </w:p>
          <w:p w14:paraId="0DF8C742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rozdzielczość: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3840×2160 (8Mpx) @ 20kl/s</w:t>
            </w:r>
          </w:p>
          <w:p w14:paraId="1C00F796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interfejs: 1x RJ45 Ethernet 10/100Mbps PoE 802.3af</w:t>
            </w:r>
          </w:p>
          <w:p w14:paraId="6C26E957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kompresja: H.265+ / H.265 / H.264+ / MJPEG</w:t>
            </w:r>
          </w:p>
          <w:p w14:paraId="2BD2A31F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czułość: 0,0004lux / F1,0, 0lux (diody LED wł.)</w:t>
            </w:r>
          </w:p>
          <w:p w14:paraId="4AC8A11F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obiektyw: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2,8mm</w:t>
            </w:r>
          </w:p>
          <w:p w14:paraId="0DD9F955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oświetlacz: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2x dioda LED światła białego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(zasięg 30m)</w:t>
            </w:r>
          </w:p>
          <w:p w14:paraId="7E3EE7E6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AWB, AGC, BLC, HLC, 3D NR, WDR 120dB, LDC, RoI</w:t>
            </w:r>
          </w:p>
          <w:p w14:paraId="4E536155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WizColor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technologia jasnego, kolorowego obrazu w nocy</w:t>
            </w:r>
          </w:p>
          <w:p w14:paraId="6FC9E09A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AI-ISP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poprawa jakość obrazu / wideo poprzez algorytmy AI</w:t>
            </w:r>
          </w:p>
          <w:p w14:paraId="2EBA7546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wbudowany mikrofon</w:t>
            </w:r>
          </w:p>
          <w:p w14:paraId="4231C5B0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obsługa kart microSD / microSDHC / microSDXC do 256GB</w:t>
            </w:r>
          </w:p>
          <w:p w14:paraId="0A79C0D1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obsługa: ONVIF, CGI, RTSP, RTMP, P2P</w:t>
            </w:r>
          </w:p>
          <w:p w14:paraId="7BE6B729" w14:textId="77777777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obudowa: plastikowy korpus kulki, klasa szczelności (</w:t>
            </w:r>
            <w:hyperlink r:id="rId10" w:tgtFrame="_blank" w:history="1">
              <w:r w:rsidRPr="00A91E50">
                <w:rPr>
                  <w:rFonts w:eastAsia="Times New Roman" w:cstheme="minorHAnsi"/>
                  <w:kern w:val="0"/>
                  <w:sz w:val="22"/>
                  <w:szCs w:val="22"/>
                  <w:u w:val="single"/>
                  <w:lang w:eastAsia="pl-PL"/>
                  <w14:ligatures w14:val="none"/>
                </w:rPr>
                <w:t>IP67</w:t>
              </w:r>
            </w:hyperlink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  <w:p w14:paraId="5D0DAAA9" w14:textId="77777777" w:rsidR="00A91E50" w:rsidRPr="00A91E50" w:rsidRDefault="00A91E50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analityka wideo AI: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ochrona perymetryczna - IVS , klasyfikacja obiektu (człowiek / pojazd)</w:t>
            </w:r>
          </w:p>
          <w:p w14:paraId="7058FE84" w14:textId="77777777" w:rsidR="00A91E50" w:rsidRPr="00A91E50" w:rsidRDefault="00A91E50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SMD+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- klasyfikacja obiektu z filtrowaniem fałszywych alarmów</w:t>
            </w:r>
          </w:p>
          <w:p w14:paraId="21290817" w14:textId="77777777" w:rsidR="00A91E50" w:rsidRPr="00A91E50" w:rsidRDefault="00A91E50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prędkość i rozdzielczość przetwarzania: </w:t>
            </w:r>
          </w:p>
          <w:p w14:paraId="3E2810D4" w14:textId="77777777" w:rsidR="00A91E50" w:rsidRPr="00A91E50" w:rsidRDefault="00A91E50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20kl/s dla 3840×2160 (8Mpx)</w:t>
            </w:r>
          </w:p>
          <w:p w14:paraId="221A70E1" w14:textId="77777777" w:rsidR="00A91E50" w:rsidRPr="00A91E50" w:rsidRDefault="00A91E50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25/30kl/s dla 2688×1520 (4Mpx)</w:t>
            </w:r>
          </w:p>
          <w:p w14:paraId="6B6935BC" w14:textId="77777777" w:rsidR="00A91E50" w:rsidRPr="00A91E50" w:rsidRDefault="00A91E50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bitrate: 32Kbps ~ 8192Kbps (H.264), 12Kbps ~ 8192Kbps (H.265)</w:t>
            </w:r>
          </w:p>
          <w:p w14:paraId="3E3F70DF" w14:textId="77777777" w:rsidR="00A91E50" w:rsidRPr="00A91E50" w:rsidRDefault="00A91E50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podgląd obrazu:</w:t>
            </w:r>
          </w:p>
          <w:p w14:paraId="22D9F35B" w14:textId="77777777" w:rsidR="00A91E50" w:rsidRPr="00A91E50" w:rsidRDefault="00A91E50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Smart PSS Lite, DSS Express, DSS PRO, DMSS</w:t>
            </w:r>
          </w:p>
          <w:p w14:paraId="1E59A375" w14:textId="77777777" w:rsidR="00A91E50" w:rsidRPr="00A91E50" w:rsidRDefault="00A91E50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przeglądarki internetowe: IE, Firefox, Chrome</w:t>
            </w:r>
          </w:p>
          <w:p w14:paraId="6FE07839" w14:textId="77777777" w:rsidR="00A91E50" w:rsidRPr="00A91E50" w:rsidRDefault="00A91E50" w:rsidP="005532D5">
            <w:pPr>
              <w:numPr>
                <w:ilvl w:val="1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urządzenia mobilne z systemami: iOS, Android</w:t>
            </w:r>
          </w:p>
          <w:p w14:paraId="11710FCE" w14:textId="77777777" w:rsidR="00A91E50" w:rsidRPr="00A91E50" w:rsidRDefault="00A91E50" w:rsidP="005532D5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zasilanie: 12V DC lub PoE 48V (802.3af)</w:t>
            </w:r>
          </w:p>
          <w:p w14:paraId="2DD5C527" w14:textId="77777777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58" w:type="dxa"/>
          </w:tcPr>
          <w:p w14:paraId="62B83C50" w14:textId="5689EB7F" w:rsidR="00A91E50" w:rsidRPr="00A91E50" w:rsidRDefault="00A91E50" w:rsidP="005532D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lastRenderedPageBreak/>
              <w:t>Wymagana karta katalogowa produktu</w:t>
            </w:r>
          </w:p>
        </w:tc>
      </w:tr>
      <w:tr w:rsidR="00A91E50" w:rsidRPr="00A91E50" w14:paraId="5B292B4F" w14:textId="50EEA560" w:rsidTr="00A91E50">
        <w:trPr>
          <w:trHeight w:val="705"/>
        </w:trPr>
        <w:tc>
          <w:tcPr>
            <w:tcW w:w="737" w:type="dxa"/>
          </w:tcPr>
          <w:p w14:paraId="019E59B1" w14:textId="2DB7EB5D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862" w:type="dxa"/>
          </w:tcPr>
          <w:p w14:paraId="32E39200" w14:textId="0C1529E9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Switch gigabitowy poe 4+2 lan</w:t>
            </w:r>
          </w:p>
        </w:tc>
        <w:tc>
          <w:tcPr>
            <w:tcW w:w="537" w:type="dxa"/>
          </w:tcPr>
          <w:p w14:paraId="5F64D467" w14:textId="3EA2FA38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szt.</w:t>
            </w:r>
          </w:p>
        </w:tc>
        <w:tc>
          <w:tcPr>
            <w:tcW w:w="579" w:type="dxa"/>
          </w:tcPr>
          <w:p w14:paraId="3A3566EC" w14:textId="77D0028C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4</w:t>
            </w:r>
          </w:p>
        </w:tc>
        <w:tc>
          <w:tcPr>
            <w:tcW w:w="3385" w:type="dxa"/>
          </w:tcPr>
          <w:p w14:paraId="6921988D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interfejs:</w:t>
            </w:r>
          </w:p>
          <w:p w14:paraId="48E63FCD" w14:textId="77777777" w:rsidR="00A91E50" w:rsidRPr="00A91E50" w:rsidRDefault="00A91E50" w:rsidP="005532D5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1x port RJ45 Hi-PoE/PoE 802.3af/at (10/100/1000Mbps)</w:t>
            </w:r>
          </w:p>
          <w:p w14:paraId="442A6880" w14:textId="77777777" w:rsidR="00A91E50" w:rsidRPr="00A91E50" w:rsidRDefault="00A91E50" w:rsidP="005532D5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3x port RJ45 PoE 802.3af/at (10/100/1000Mbps)</w:t>
            </w:r>
          </w:p>
          <w:p w14:paraId="29F7C5DA" w14:textId="77777777" w:rsidR="00A91E50" w:rsidRPr="00A91E50" w:rsidRDefault="00A91E50" w:rsidP="005532D5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2x port RJ45 UpLink (10/100/1000Mbps)</w:t>
            </w:r>
          </w:p>
          <w:p w14:paraId="216DFD63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moc zasilacza PoE: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60W</w:t>
            </w: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 (Hi-PoE ≤60W - port 1, at ≤30W - port 2~4)</w:t>
            </w:r>
          </w:p>
          <w:p w14:paraId="139E737E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zasięg PoE: 100m (tryb normal), 250m (wł. tryb Extend) </w:t>
            </w:r>
          </w:p>
          <w:p w14:paraId="40C168EA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przepustowość: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14Gbps</w:t>
            </w:r>
          </w:p>
          <w:p w14:paraId="56E29F11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obsługa 8-pinowego zasilania PoE</w:t>
            </w:r>
          </w:p>
          <w:p w14:paraId="4EFD22A5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typ obudowy: desktop / Wall-Mounting</w:t>
            </w:r>
          </w:p>
          <w:p w14:paraId="6026FB1E" w14:textId="77777777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przełącznik warstwy 2, niezarządzalny</w:t>
            </w:r>
          </w:p>
          <w:p w14:paraId="527C8C4F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val="en-US" w:eastAsia="pl-PL"/>
                <w14:ligatures w14:val="none"/>
              </w:rPr>
              <w:t>funkcje: Long-Distance (tryb Extend), PD Alive (PoE Watchdog) </w:t>
            </w:r>
          </w:p>
          <w:p w14:paraId="0F1F8772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brak funkcji izolacji portów - VLAN </w:t>
            </w:r>
          </w:p>
          <w:p w14:paraId="479BE499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sygnalizacja optyczna LED pracy</w:t>
            </w:r>
          </w:p>
          <w:p w14:paraId="429DA6A9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slot Kensington Lock</w:t>
            </w:r>
          </w:p>
          <w:p w14:paraId="350F7C82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zacisk do podłączenia przewodu ochronnego</w:t>
            </w:r>
          </w:p>
          <w:p w14:paraId="2E285C46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zabezpieczenia: ESD, przed wyładowaniami 4kV</w:t>
            </w:r>
          </w:p>
          <w:p w14:paraId="5D68A31F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zasilanie: DC 48V ~ 57V (zasilacz w zestawie)</w:t>
            </w:r>
          </w:p>
          <w:p w14:paraId="1246D739" w14:textId="77777777" w:rsidR="00A91E50" w:rsidRPr="00A91E50" w:rsidRDefault="00A91E50" w:rsidP="005532D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pobór mocy: 0,96W, całkowity - 60W</w:t>
            </w:r>
          </w:p>
          <w:p w14:paraId="2DBA3251" w14:textId="1A347A4A" w:rsidR="00A91E50" w:rsidRPr="00A91E50" w:rsidRDefault="00A91E50" w:rsidP="00C555D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wymiary: 130x85x26mm (szer./dł./wys.)</w:t>
            </w:r>
          </w:p>
        </w:tc>
        <w:tc>
          <w:tcPr>
            <w:tcW w:w="1258" w:type="dxa"/>
          </w:tcPr>
          <w:p w14:paraId="6E4B2552" w14:textId="041C4DDE" w:rsidR="00A91E50" w:rsidRPr="00A91E50" w:rsidRDefault="00A91E50" w:rsidP="005532D5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val="en-US" w:eastAsia="pl-PL"/>
              </w:rPr>
              <w:lastRenderedPageBreak/>
              <w:t>Wymagana karta katalogowa produktu</w:t>
            </w:r>
          </w:p>
        </w:tc>
      </w:tr>
      <w:tr w:rsidR="00A91E50" w:rsidRPr="00A91E50" w14:paraId="4B32A566" w14:textId="53E3A5A3" w:rsidTr="00A91E50">
        <w:trPr>
          <w:trHeight w:val="705"/>
        </w:trPr>
        <w:tc>
          <w:tcPr>
            <w:tcW w:w="737" w:type="dxa"/>
          </w:tcPr>
          <w:p w14:paraId="59B94BD4" w14:textId="0BD06576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1862" w:type="dxa"/>
          </w:tcPr>
          <w:p w14:paraId="349EFB14" w14:textId="251FFB09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Listwa zasilająca</w:t>
            </w:r>
          </w:p>
        </w:tc>
        <w:tc>
          <w:tcPr>
            <w:tcW w:w="537" w:type="dxa"/>
          </w:tcPr>
          <w:p w14:paraId="5212F9CB" w14:textId="4C21635E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Szt.</w:t>
            </w:r>
          </w:p>
        </w:tc>
        <w:tc>
          <w:tcPr>
            <w:tcW w:w="579" w:type="dxa"/>
          </w:tcPr>
          <w:p w14:paraId="3D05BE2F" w14:textId="245E2A84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506EFF5D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wysokość: 1U</w:t>
            </w:r>
          </w:p>
          <w:p w14:paraId="4D4779E3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standard: rack 19"</w:t>
            </w:r>
          </w:p>
          <w:p w14:paraId="4A1BD0E8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liczba gniazd: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6 EURO </w:t>
            </w:r>
          </w:p>
          <w:p w14:paraId="282A2D26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wtyczka: DIN 49441 </w:t>
            </w:r>
          </w:p>
          <w:p w14:paraId="7512CE9D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mocowanie: czteropunktowe doczołowe</w:t>
            </w:r>
          </w:p>
          <w:p w14:paraId="6D8D45A2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gniazda z bolcami uziemiającymi</w:t>
            </w:r>
          </w:p>
          <w:p w14:paraId="5FB54791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zawiera zestaw montażowy</w:t>
            </w:r>
          </w:p>
          <w:p w14:paraId="48877F49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wykonanie: ABS + aluminium</w:t>
            </w:r>
          </w:p>
          <w:p w14:paraId="112AE5CB" w14:textId="77777777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przesłony ochronne</w:t>
            </w:r>
          </w:p>
          <w:p w14:paraId="45EB228A" w14:textId="713D9FC8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zasilanie: 230V,długość przewodu zasilającego: </w:t>
            </w:r>
            <w:r w:rsidRPr="00A91E50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1.9m</w:t>
            </w:r>
          </w:p>
          <w:p w14:paraId="6898DDA0" w14:textId="77777777" w:rsidR="00A91E50" w:rsidRPr="00A91E50" w:rsidRDefault="00A91E50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max. prąd znamionowy obciążenia: 16A</w:t>
            </w:r>
          </w:p>
          <w:p w14:paraId="4B7B26A1" w14:textId="77777777" w:rsidR="00A91E50" w:rsidRPr="00A91E50" w:rsidRDefault="00A91E50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max. dopuszczalne obciążenie: 3500W</w:t>
            </w:r>
          </w:p>
          <w:p w14:paraId="4E85D0B8" w14:textId="77777777" w:rsidR="00A91E50" w:rsidRPr="00A91E50" w:rsidRDefault="00A91E50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współpraca: uniwersalna 19"</w:t>
            </w:r>
          </w:p>
          <w:p w14:paraId="7EA501B3" w14:textId="77777777" w:rsidR="00A91E50" w:rsidRPr="00A91E50" w:rsidRDefault="00A91E50" w:rsidP="00C555D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wymiary: 485x45x45mm (szer./dł./wys.)</w:t>
            </w:r>
          </w:p>
          <w:p w14:paraId="205DD7F5" w14:textId="59BB5B9F" w:rsidR="00A91E50" w:rsidRPr="00A91E50" w:rsidRDefault="00A91E50" w:rsidP="00C5579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kolor: czarny (RAL9005)</w:t>
            </w:r>
          </w:p>
        </w:tc>
        <w:tc>
          <w:tcPr>
            <w:tcW w:w="1258" w:type="dxa"/>
          </w:tcPr>
          <w:p w14:paraId="5F5638F4" w14:textId="59AA6119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Nie dotyczy</w:t>
            </w:r>
          </w:p>
        </w:tc>
      </w:tr>
      <w:tr w:rsidR="00A91E50" w:rsidRPr="00A91E50" w14:paraId="1369FD06" w14:textId="09D3C136" w:rsidTr="00A91E50">
        <w:trPr>
          <w:trHeight w:val="705"/>
        </w:trPr>
        <w:tc>
          <w:tcPr>
            <w:tcW w:w="737" w:type="dxa"/>
          </w:tcPr>
          <w:p w14:paraId="5DE1A130" w14:textId="4F7A8581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sz w:val="22"/>
                <w:szCs w:val="22"/>
                <w:lang w:eastAsia="pl-PL"/>
              </w:rPr>
              <w:t>16.</w:t>
            </w:r>
          </w:p>
        </w:tc>
        <w:tc>
          <w:tcPr>
            <w:tcW w:w="1862" w:type="dxa"/>
          </w:tcPr>
          <w:p w14:paraId="33F186EE" w14:textId="28F87739" w:rsidR="00A91E50" w:rsidRPr="00A91E50" w:rsidRDefault="00A91E50" w:rsidP="00844438">
            <w:pPr>
              <w:spacing w:line="276" w:lineRule="auto"/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</w:pPr>
            <w:r w:rsidRPr="00A91E50">
              <w:rPr>
                <w:rFonts w:eastAsia="Times New Roman" w:cstheme="minorHAnsi"/>
                <w:b/>
                <w:bCs/>
                <w:sz w:val="22"/>
                <w:szCs w:val="22"/>
                <w:lang w:eastAsia="pl-PL"/>
              </w:rPr>
              <w:t>Materiały instalacyjne</w:t>
            </w:r>
          </w:p>
        </w:tc>
        <w:tc>
          <w:tcPr>
            <w:tcW w:w="537" w:type="dxa"/>
          </w:tcPr>
          <w:p w14:paraId="53D21FCB" w14:textId="4A5BF842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kpl.</w:t>
            </w:r>
          </w:p>
        </w:tc>
        <w:tc>
          <w:tcPr>
            <w:tcW w:w="579" w:type="dxa"/>
          </w:tcPr>
          <w:p w14:paraId="3F1A8597" w14:textId="194E5A05" w:rsidR="00A91E50" w:rsidRPr="00A91E50" w:rsidRDefault="00A91E50" w:rsidP="00844438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A91E50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3385" w:type="dxa"/>
          </w:tcPr>
          <w:p w14:paraId="7783B956" w14:textId="76B75874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niezbędne do montażu urządzeń m.in. rurki, uchwyty, peszle itp.</w:t>
            </w:r>
          </w:p>
        </w:tc>
        <w:tc>
          <w:tcPr>
            <w:tcW w:w="1258" w:type="dxa"/>
          </w:tcPr>
          <w:p w14:paraId="1BA7DC8E" w14:textId="34C93F28" w:rsidR="00A91E50" w:rsidRPr="00A91E50" w:rsidRDefault="00A91E50" w:rsidP="00C555DC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1E50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Nie dotyczy</w:t>
            </w:r>
          </w:p>
        </w:tc>
      </w:tr>
    </w:tbl>
    <w:p w14:paraId="389DF2DC" w14:textId="77777777" w:rsidR="002046D8" w:rsidRPr="00391E9E" w:rsidRDefault="002046D8" w:rsidP="002046D8">
      <w:pPr>
        <w:spacing w:after="0" w:line="276" w:lineRule="auto"/>
        <w:rPr>
          <w:rFonts w:cstheme="minorHAnsi"/>
        </w:rPr>
      </w:pPr>
    </w:p>
    <w:p w14:paraId="1E7AC401" w14:textId="77777777" w:rsidR="002046D8" w:rsidRPr="00391E9E" w:rsidRDefault="002046D8" w:rsidP="002046D8">
      <w:pPr>
        <w:spacing w:after="0" w:line="276" w:lineRule="auto"/>
        <w:rPr>
          <w:rFonts w:cstheme="minorHAnsi"/>
        </w:rPr>
      </w:pPr>
    </w:p>
    <w:p w14:paraId="66BE2B49" w14:textId="788BF4FC" w:rsidR="002046D8" w:rsidRPr="00391E9E" w:rsidRDefault="002046D8" w:rsidP="002046D8">
      <w:p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Sprzęt musi spełniać minimalne wymogi wedle specyfikacji lub równoważn</w:t>
      </w:r>
      <w:r w:rsidR="00A91E50">
        <w:rPr>
          <w:rFonts w:cstheme="minorHAnsi"/>
        </w:rPr>
        <w:t>e</w:t>
      </w:r>
      <w:r w:rsidRPr="00391E9E">
        <w:rPr>
          <w:rFonts w:cstheme="minorHAnsi"/>
        </w:rPr>
        <w:t>.</w:t>
      </w:r>
    </w:p>
    <w:p w14:paraId="2237FC97" w14:textId="77777777" w:rsidR="00DC3E5D" w:rsidRDefault="00DC3E5D" w:rsidP="002046D8">
      <w:pPr>
        <w:spacing w:after="0" w:line="276" w:lineRule="auto"/>
        <w:contextualSpacing/>
      </w:pPr>
    </w:p>
    <w:p w14:paraId="353D42A5" w14:textId="77777777" w:rsidR="00161624" w:rsidRPr="00391E9E" w:rsidRDefault="00161624" w:rsidP="00161624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b/>
          <w:bCs/>
        </w:rPr>
      </w:pPr>
      <w:r w:rsidRPr="00391E9E">
        <w:rPr>
          <w:rFonts w:cstheme="minorHAnsi"/>
          <w:b/>
          <w:bCs/>
        </w:rPr>
        <w:t>Dodatkowo wykonawca przy realizacji zamówienia winien uwzględnić niżej wymienione</w:t>
      </w:r>
    </w:p>
    <w:p w14:paraId="0A32779B" w14:textId="77777777" w:rsidR="00161624" w:rsidRPr="00391E9E" w:rsidRDefault="00161624" w:rsidP="00161624">
      <w:pPr>
        <w:spacing w:after="0" w:line="276" w:lineRule="auto"/>
        <w:rPr>
          <w:rFonts w:cstheme="minorHAnsi"/>
          <w:b/>
          <w:bCs/>
        </w:rPr>
      </w:pPr>
      <w:r w:rsidRPr="00391E9E">
        <w:rPr>
          <w:rFonts w:cstheme="minorHAnsi"/>
          <w:b/>
          <w:bCs/>
        </w:rPr>
        <w:t>wymagania/obowiązki:</w:t>
      </w:r>
    </w:p>
    <w:p w14:paraId="4D23299C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Do wbudowania mogą być użyte materiały i urządzenia nowe, pierwszej jakości,</w:t>
      </w:r>
    </w:p>
    <w:p w14:paraId="59001745" w14:textId="77777777" w:rsidR="00161624" w:rsidRPr="00391E9E" w:rsidRDefault="00161624" w:rsidP="00161624">
      <w:pPr>
        <w:pStyle w:val="Akapitzlist"/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odpowiadające wymogom dokumentacji projektowej.</w:t>
      </w:r>
    </w:p>
    <w:p w14:paraId="7389847C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Warunki realizacji robot zostały określone we wzorze umowy stanowiącym załącznik do SWZ. Roboty budowlane należy wykonać zgodnie z SWZ, dokumentacja projektową, specyfikacją techniczną wykonania i odbioru robót oraz wizją lokalną w miejscu prowadzenia robót.</w:t>
      </w:r>
    </w:p>
    <w:p w14:paraId="7DAC81C1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Roboty prowadzone będą na czynnym obiekcie rekreacyjnym.</w:t>
      </w:r>
    </w:p>
    <w:p w14:paraId="5DFABAEE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Roboty należy prowadzić w sposób jak najmniej uciążliwy dla funkcjonowania obiektu.</w:t>
      </w:r>
    </w:p>
    <w:p w14:paraId="76E21300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Uzgodnienie warunków dotyczących korzystania z mediów, w tym pokrycie kosztów z tym związanych leży po stronie Wykonawcy.</w:t>
      </w:r>
    </w:p>
    <w:p w14:paraId="59FFDF55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Wymagane jest odpowiednie zorganizowanie robót budowlanych oraz zabezpieczenie i wygrodzenie miejsca prowadzenia robót, terenu budowy, zapewniając bezpieczeństwo przez</w:t>
      </w:r>
    </w:p>
    <w:p w14:paraId="4827B54B" w14:textId="77777777" w:rsidR="00161624" w:rsidRPr="00391E9E" w:rsidRDefault="00161624" w:rsidP="00161624">
      <w:pPr>
        <w:pStyle w:val="Akapitzlist"/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cały okres realizacji inwestycji.</w:t>
      </w:r>
    </w:p>
    <w:p w14:paraId="3662C9ED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lastRenderedPageBreak/>
        <w:t>W trakcie wykonywania robót konieczne jest zapewnienie możliwości użytkowania pozostałej, nieprzebudowywanej części terenu.</w:t>
      </w:r>
    </w:p>
    <w:p w14:paraId="06E94E1C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Należy na bieżąco porządkować teren i miejsca prowadzenia robót, wydzielać je celem zapewnienia estetyki i bezpieczeństwa osób przebywających na terenie.</w:t>
      </w:r>
    </w:p>
    <w:p w14:paraId="3F6646D0" w14:textId="77777777" w:rsidR="00161624" w:rsidRPr="00391E9E" w:rsidRDefault="00161624" w:rsidP="00161624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</w:rPr>
      </w:pPr>
      <w:r w:rsidRPr="00391E9E">
        <w:rPr>
          <w:rFonts w:cstheme="minorHAnsi"/>
        </w:rPr>
        <w:t>Wykonawca powiadomi Zamawiającego na piśmie o terminie rozpoczęcia prac oraz z 14 - dniowym wyprzedzeniem o terminie zakończenia robót na obiekcie.</w:t>
      </w:r>
    </w:p>
    <w:p w14:paraId="6F0F33A5" w14:textId="77777777" w:rsidR="00161624" w:rsidRDefault="00161624" w:rsidP="002046D8">
      <w:pPr>
        <w:spacing w:after="0" w:line="276" w:lineRule="auto"/>
        <w:contextualSpacing/>
      </w:pPr>
    </w:p>
    <w:p w14:paraId="4C89F178" w14:textId="77777777" w:rsidR="007E785F" w:rsidRDefault="007E785F" w:rsidP="002046D8">
      <w:pPr>
        <w:spacing w:after="0" w:line="276" w:lineRule="auto"/>
        <w:contextualSpacing/>
      </w:pPr>
    </w:p>
    <w:sectPr w:rsidR="007E785F" w:rsidSect="00C639A0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7EC5" w14:textId="77777777" w:rsidR="0025254F" w:rsidRDefault="0025254F" w:rsidP="00C639A0">
      <w:pPr>
        <w:spacing w:after="0" w:line="240" w:lineRule="auto"/>
      </w:pPr>
      <w:r>
        <w:separator/>
      </w:r>
    </w:p>
  </w:endnote>
  <w:endnote w:type="continuationSeparator" w:id="0">
    <w:p w14:paraId="3C4B9E67" w14:textId="77777777" w:rsidR="0025254F" w:rsidRDefault="0025254F" w:rsidP="00C6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34BFE" w14:textId="77777777" w:rsidR="0025254F" w:rsidRDefault="0025254F" w:rsidP="00C639A0">
      <w:pPr>
        <w:spacing w:after="0" w:line="240" w:lineRule="auto"/>
      </w:pPr>
      <w:r>
        <w:separator/>
      </w:r>
    </w:p>
  </w:footnote>
  <w:footnote w:type="continuationSeparator" w:id="0">
    <w:p w14:paraId="6475AC94" w14:textId="77777777" w:rsidR="0025254F" w:rsidRDefault="0025254F" w:rsidP="00C6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9B20" w14:textId="2ACCCFB6" w:rsidR="00C639A0" w:rsidRPr="00C639A0" w:rsidRDefault="00C639A0" w:rsidP="00C639A0">
    <w:pPr>
      <w:tabs>
        <w:tab w:val="center" w:pos="4536"/>
        <w:tab w:val="right" w:pos="9072"/>
      </w:tabs>
      <w:spacing w:after="0" w:line="240" w:lineRule="auto"/>
      <w:rPr>
        <w:rFonts w:cstheme="minorHAnsi"/>
        <w:sz w:val="20"/>
        <w:szCs w:val="20"/>
      </w:rPr>
    </w:pPr>
    <w:r w:rsidRPr="00C639A0">
      <w:rPr>
        <w:rFonts w:cstheme="minorHAnsi"/>
        <w:sz w:val="20"/>
        <w:szCs w:val="20"/>
      </w:rPr>
      <w:t>Nr postępowania</w:t>
    </w:r>
    <w:r w:rsidR="00E602D4">
      <w:rPr>
        <w:rFonts w:cstheme="minorHAnsi"/>
        <w:sz w:val="20"/>
        <w:szCs w:val="20"/>
      </w:rPr>
      <w:t xml:space="preserve"> 272.</w:t>
    </w:r>
    <w:r w:rsidR="00FA0E54">
      <w:rPr>
        <w:rFonts w:cstheme="minorHAnsi"/>
        <w:sz w:val="20"/>
        <w:szCs w:val="20"/>
      </w:rPr>
      <w:t>5</w:t>
    </w:r>
    <w:r w:rsidR="00E602D4">
      <w:rPr>
        <w:rFonts w:cstheme="minorHAnsi"/>
        <w:sz w:val="20"/>
        <w:szCs w:val="20"/>
      </w:rPr>
      <w:t>.2026</w:t>
    </w:r>
    <w:r w:rsidRPr="00C639A0">
      <w:rPr>
        <w:rFonts w:cstheme="minorHAnsi"/>
        <w:sz w:val="20"/>
        <w:szCs w:val="20"/>
      </w:rPr>
      <w:tab/>
    </w:r>
    <w:r w:rsidRPr="00C639A0">
      <w:rPr>
        <w:rFonts w:cstheme="minorHAnsi"/>
        <w:sz w:val="20"/>
        <w:szCs w:val="20"/>
      </w:rPr>
      <w:tab/>
      <w:t>Załącznik nr</w:t>
    </w:r>
    <w:r w:rsidR="00E602D4">
      <w:rPr>
        <w:rFonts w:cstheme="minorHAnsi"/>
        <w:sz w:val="20"/>
        <w:szCs w:val="20"/>
      </w:rPr>
      <w:t xml:space="preserve"> 1</w:t>
    </w:r>
    <w:r w:rsidRPr="00C639A0">
      <w:rPr>
        <w:rFonts w:cstheme="minorHAnsi"/>
        <w:sz w:val="20"/>
        <w:szCs w:val="20"/>
      </w:rPr>
      <w:t xml:space="preserve"> do SWZ</w:t>
    </w:r>
  </w:p>
  <w:p w14:paraId="24D339FA" w14:textId="77777777" w:rsidR="00C639A0" w:rsidRDefault="00C639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3E5D"/>
    <w:multiLevelType w:val="multilevel"/>
    <w:tmpl w:val="87568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07A28"/>
    <w:multiLevelType w:val="multilevel"/>
    <w:tmpl w:val="2AB2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8472B"/>
    <w:multiLevelType w:val="hybridMultilevel"/>
    <w:tmpl w:val="5A16604A"/>
    <w:lvl w:ilvl="0" w:tplc="FFFFFFFF">
      <w:start w:val="1"/>
      <w:numFmt w:val="upperRoman"/>
      <w:lvlText w:val="%1.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30174"/>
    <w:multiLevelType w:val="multilevel"/>
    <w:tmpl w:val="E1FE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67DD0"/>
    <w:multiLevelType w:val="multilevel"/>
    <w:tmpl w:val="F754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A1511"/>
    <w:multiLevelType w:val="hybridMultilevel"/>
    <w:tmpl w:val="EBF24212"/>
    <w:lvl w:ilvl="0" w:tplc="13D07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220E2"/>
    <w:multiLevelType w:val="multilevel"/>
    <w:tmpl w:val="52BA1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2F7DC5"/>
    <w:multiLevelType w:val="multilevel"/>
    <w:tmpl w:val="73DC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C5587F"/>
    <w:multiLevelType w:val="multilevel"/>
    <w:tmpl w:val="90824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303F8E"/>
    <w:multiLevelType w:val="multilevel"/>
    <w:tmpl w:val="D808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0C4C29"/>
    <w:multiLevelType w:val="multilevel"/>
    <w:tmpl w:val="D786D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11" w15:restartNumberingAfterBreak="0">
    <w:nsid w:val="20395AE1"/>
    <w:multiLevelType w:val="multilevel"/>
    <w:tmpl w:val="3D009F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  <w:b/>
      </w:rPr>
    </w:lvl>
  </w:abstractNum>
  <w:abstractNum w:abstractNumId="12" w15:restartNumberingAfterBreak="0">
    <w:nsid w:val="39937997"/>
    <w:multiLevelType w:val="multilevel"/>
    <w:tmpl w:val="F764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4C46A8"/>
    <w:multiLevelType w:val="multilevel"/>
    <w:tmpl w:val="A674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3A482D"/>
    <w:multiLevelType w:val="multilevel"/>
    <w:tmpl w:val="32AC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F35CC4"/>
    <w:multiLevelType w:val="multilevel"/>
    <w:tmpl w:val="40648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944B4E"/>
    <w:multiLevelType w:val="multilevel"/>
    <w:tmpl w:val="72DE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531D9"/>
    <w:multiLevelType w:val="hybridMultilevel"/>
    <w:tmpl w:val="57D607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C57E039A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F25B73"/>
    <w:multiLevelType w:val="multilevel"/>
    <w:tmpl w:val="46046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3531B9"/>
    <w:multiLevelType w:val="hybridMultilevel"/>
    <w:tmpl w:val="D3A605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81F52"/>
    <w:multiLevelType w:val="hybridMultilevel"/>
    <w:tmpl w:val="26F85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5456C"/>
    <w:multiLevelType w:val="hybridMultilevel"/>
    <w:tmpl w:val="E20CA4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5315CF"/>
    <w:multiLevelType w:val="multilevel"/>
    <w:tmpl w:val="A7E8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956766"/>
    <w:multiLevelType w:val="multilevel"/>
    <w:tmpl w:val="F4EC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9770644">
    <w:abstractNumId w:val="5"/>
  </w:num>
  <w:num w:numId="2" w16cid:durableId="1700277155">
    <w:abstractNumId w:val="21"/>
  </w:num>
  <w:num w:numId="3" w16cid:durableId="162623539">
    <w:abstractNumId w:val="17"/>
  </w:num>
  <w:num w:numId="4" w16cid:durableId="149249156">
    <w:abstractNumId w:val="2"/>
  </w:num>
  <w:num w:numId="5" w16cid:durableId="301422207">
    <w:abstractNumId w:val="11"/>
  </w:num>
  <w:num w:numId="6" w16cid:durableId="1680084652">
    <w:abstractNumId w:val="19"/>
  </w:num>
  <w:num w:numId="7" w16cid:durableId="1023899038">
    <w:abstractNumId w:val="20"/>
  </w:num>
  <w:num w:numId="8" w16cid:durableId="1448083795">
    <w:abstractNumId w:val="4"/>
  </w:num>
  <w:num w:numId="9" w16cid:durableId="2004576783">
    <w:abstractNumId w:val="23"/>
  </w:num>
  <w:num w:numId="10" w16cid:durableId="674384905">
    <w:abstractNumId w:val="18"/>
  </w:num>
  <w:num w:numId="11" w16cid:durableId="487744947">
    <w:abstractNumId w:val="12"/>
  </w:num>
  <w:num w:numId="12" w16cid:durableId="328221288">
    <w:abstractNumId w:val="6"/>
  </w:num>
  <w:num w:numId="13" w16cid:durableId="645821205">
    <w:abstractNumId w:val="16"/>
  </w:num>
  <w:num w:numId="14" w16cid:durableId="489489547">
    <w:abstractNumId w:val="3"/>
  </w:num>
  <w:num w:numId="15" w16cid:durableId="1881479614">
    <w:abstractNumId w:val="22"/>
  </w:num>
  <w:num w:numId="16" w16cid:durableId="1502426587">
    <w:abstractNumId w:val="8"/>
  </w:num>
  <w:num w:numId="17" w16cid:durableId="1391539509">
    <w:abstractNumId w:val="15"/>
  </w:num>
  <w:num w:numId="18" w16cid:durableId="637733316">
    <w:abstractNumId w:val="13"/>
  </w:num>
  <w:num w:numId="19" w16cid:durableId="2130195876">
    <w:abstractNumId w:val="7"/>
  </w:num>
  <w:num w:numId="20" w16cid:durableId="848445132">
    <w:abstractNumId w:val="1"/>
  </w:num>
  <w:num w:numId="21" w16cid:durableId="1237667637">
    <w:abstractNumId w:val="9"/>
  </w:num>
  <w:num w:numId="22" w16cid:durableId="1718814947">
    <w:abstractNumId w:val="14"/>
  </w:num>
  <w:num w:numId="23" w16cid:durableId="1125999423">
    <w:abstractNumId w:val="0"/>
  </w:num>
  <w:num w:numId="24" w16cid:durableId="787965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A0"/>
    <w:rsid w:val="0001627F"/>
    <w:rsid w:val="0002733D"/>
    <w:rsid w:val="0006201F"/>
    <w:rsid w:val="000F7EFE"/>
    <w:rsid w:val="0013171E"/>
    <w:rsid w:val="00161624"/>
    <w:rsid w:val="001F570A"/>
    <w:rsid w:val="001F680C"/>
    <w:rsid w:val="002046D8"/>
    <w:rsid w:val="0025254F"/>
    <w:rsid w:val="00296789"/>
    <w:rsid w:val="002B4A96"/>
    <w:rsid w:val="002E28DF"/>
    <w:rsid w:val="00373DD2"/>
    <w:rsid w:val="003A3245"/>
    <w:rsid w:val="003B170E"/>
    <w:rsid w:val="00490313"/>
    <w:rsid w:val="005532D5"/>
    <w:rsid w:val="006E1582"/>
    <w:rsid w:val="007300F9"/>
    <w:rsid w:val="0073597D"/>
    <w:rsid w:val="007409BF"/>
    <w:rsid w:val="00747B2F"/>
    <w:rsid w:val="00751351"/>
    <w:rsid w:val="00796F42"/>
    <w:rsid w:val="007E785F"/>
    <w:rsid w:val="008B29FF"/>
    <w:rsid w:val="008D15AA"/>
    <w:rsid w:val="008D21EB"/>
    <w:rsid w:val="00907FFB"/>
    <w:rsid w:val="009A5FA7"/>
    <w:rsid w:val="009C4DCA"/>
    <w:rsid w:val="009D154B"/>
    <w:rsid w:val="009E7C51"/>
    <w:rsid w:val="00A336D6"/>
    <w:rsid w:val="00A91E50"/>
    <w:rsid w:val="00AD0331"/>
    <w:rsid w:val="00AE5DE8"/>
    <w:rsid w:val="00B01EE4"/>
    <w:rsid w:val="00B42874"/>
    <w:rsid w:val="00B46276"/>
    <w:rsid w:val="00B632A0"/>
    <w:rsid w:val="00B85AAB"/>
    <w:rsid w:val="00C14214"/>
    <w:rsid w:val="00C555DC"/>
    <w:rsid w:val="00C55795"/>
    <w:rsid w:val="00C639A0"/>
    <w:rsid w:val="00DC3E5D"/>
    <w:rsid w:val="00DD4A1C"/>
    <w:rsid w:val="00E52406"/>
    <w:rsid w:val="00E602D4"/>
    <w:rsid w:val="00E8362D"/>
    <w:rsid w:val="00EA3CC1"/>
    <w:rsid w:val="00F646A2"/>
    <w:rsid w:val="00FA0E54"/>
    <w:rsid w:val="00FD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0C717"/>
  <w15:chartTrackingRefBased/>
  <w15:docId w15:val="{185B8DB6-0A66-44F3-B071-551D62FE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3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9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63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9A0"/>
  </w:style>
  <w:style w:type="paragraph" w:styleId="Stopka">
    <w:name w:val="footer"/>
    <w:basedOn w:val="Normalny"/>
    <w:link w:val="StopkaZnak"/>
    <w:uiPriority w:val="99"/>
    <w:unhideWhenUsed/>
    <w:rsid w:val="00C63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9A0"/>
  </w:style>
  <w:style w:type="table" w:styleId="Tabela-Siatka">
    <w:name w:val="Table Grid"/>
    <w:basedOn w:val="Standardowy"/>
    <w:uiPriority w:val="39"/>
    <w:rsid w:val="002046D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pad.pl/artykuly/telewizja-przemyslowa/klasyfikacja-wodoszczelnosci-kamer-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pad.pl/artykuly/telewizja-przemyslowa/klasyfikacja-wodoszczelnosci-kamer-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pad.pl/p-153-rejestratory-cyfrowe-dyski-hdd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F4121-443C-4AE6-9171-3F86EE80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1791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Budój</dc:creator>
  <cp:keywords/>
  <dc:description/>
  <cp:lastModifiedBy>Małgorzata Budój</cp:lastModifiedBy>
  <cp:revision>4</cp:revision>
  <cp:lastPrinted>2026-05-14T12:15:00Z</cp:lastPrinted>
  <dcterms:created xsi:type="dcterms:W3CDTF">2026-05-14T11:19:00Z</dcterms:created>
  <dcterms:modified xsi:type="dcterms:W3CDTF">2026-05-14T12:27:00Z</dcterms:modified>
</cp:coreProperties>
</file>